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30"/>
          <w:szCs w:val="30"/>
          <w:lang w:val="en-US" w:eastAsia="zh-CN"/>
        </w:rPr>
      </w:pPr>
      <w:r>
        <w:rPr>
          <w:rFonts w:hint="eastAsia"/>
          <w:sz w:val="30"/>
          <w:szCs w:val="30"/>
          <w:lang w:val="en-US" w:eastAsia="zh-CN"/>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-332740</wp:posOffset>
            </wp:positionV>
            <wp:extent cx="1152525" cy="714375"/>
            <wp:effectExtent l="0" t="0" r="9525" b="0"/>
            <wp:wrapSquare wrapText="bothSides"/>
            <wp:docPr id="1" name="图片 1" descr="1.3(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已去底)"/>
                    <pic:cNvPicPr>
                      <a:picLocks noChangeAspect="1"/>
                    </pic:cNvPicPr>
                  </pic:nvPicPr>
                  <pic:blipFill>
                    <a:blip r:embed="rId4"/>
                    <a:stretch>
                      <a:fillRect/>
                    </a:stretch>
                  </pic:blipFill>
                  <pic:spPr>
                    <a:xfrm>
                      <a:off x="0" y="0"/>
                      <a:ext cx="1152525" cy="714375"/>
                    </a:xfrm>
                    <a:prstGeom prst="rect">
                      <a:avLst/>
                    </a:prstGeom>
                  </pic:spPr>
                </pic:pic>
              </a:graphicData>
            </a:graphic>
          </wp:anchor>
        </w:drawing>
      </w:r>
    </w:p>
    <w:p>
      <w:pPr>
        <w:ind w:firstLine="321" w:firstLineChars="100"/>
        <w:jc w:val="center"/>
        <w:rPr>
          <w:rFonts w:hint="eastAsia" w:ascii="Arial" w:hAnsi="Arial" w:eastAsia="黑体" w:cstheme="minorBidi"/>
          <w:b/>
          <w:kern w:val="2"/>
          <w:sz w:val="32"/>
          <w:szCs w:val="24"/>
          <w:lang w:val="en-US" w:eastAsia="zh-CN" w:bidi="ar-SA"/>
        </w:rPr>
      </w:pPr>
      <w:bookmarkStart w:id="0" w:name="_GoBack"/>
      <w:bookmarkEnd w:id="0"/>
      <w:r>
        <w:rPr>
          <w:rFonts w:hint="eastAsia" w:ascii="Arial" w:hAnsi="Arial" w:eastAsia="黑体" w:cstheme="minorBidi"/>
          <w:b/>
          <w:kern w:val="2"/>
          <w:sz w:val="32"/>
          <w:szCs w:val="24"/>
          <w:lang w:val="en-US" w:eastAsia="zh-CN" w:bidi="ar-SA"/>
        </w:rPr>
        <w:t>俄罗斯工作签证所需材料</w:t>
      </w:r>
    </w:p>
    <w:p>
      <w:pPr>
        <w:jc w:val="left"/>
        <w:rPr>
          <w:rFonts w:hint="eastAsia"/>
          <w:sz w:val="30"/>
          <w:szCs w:val="30"/>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俄罗斯工作签证适用于以工作为目的的申请。主要签发给以工作、外国职员、教师、媒体记者、媒体技术人员、陪同的家属目的进入俄联邦的外国公民，以下是关于工作签证所需材料：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签证类型：工作签证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有效期限：90天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入境次数：一次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jc w:val="left"/>
        <w:rPr>
          <w:rFonts w:hint="eastAsia" w:ascii="黑体" w:hAnsi="黑体" w:eastAsia="黑体" w:cs="黑体"/>
          <w:b/>
          <w:bCs/>
          <w:color w:val="auto"/>
          <w:kern w:val="2"/>
          <w:sz w:val="28"/>
          <w:szCs w:val="28"/>
          <w:vertAlign w:val="baseline"/>
          <w:lang w:val="en-US" w:eastAsia="zh-CN" w:bidi="zh-CN"/>
        </w:rPr>
      </w:pPr>
      <w:r>
        <w:rPr>
          <w:rFonts w:hint="eastAsia" w:ascii="黑体" w:hAnsi="黑体" w:eastAsia="黑体" w:cs="黑体"/>
          <w:b/>
          <w:bCs/>
          <w:color w:val="auto"/>
          <w:kern w:val="2"/>
          <w:sz w:val="28"/>
          <w:szCs w:val="28"/>
          <w:vertAlign w:val="baseline"/>
          <w:lang w:val="en-US" w:eastAsia="zh-CN" w:bidi="zh-CN"/>
        </w:rPr>
        <w:t>所需材料：</w:t>
      </w:r>
    </w:p>
    <w:p>
      <w:pPr>
        <w:jc w:val="left"/>
        <w:rPr>
          <w:rFonts w:hint="eastAsia"/>
          <w:sz w:val="24"/>
          <w:szCs w:val="24"/>
          <w:lang w:val="en-US" w:eastAsia="zh-CN"/>
        </w:rPr>
      </w:pPr>
    </w:p>
    <w:tbl>
      <w:tblPr>
        <w:tblStyle w:val="5"/>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840"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签发对象</w:t>
            </w: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所需材料</w:t>
            </w:r>
          </w:p>
        </w:tc>
        <w:tc>
          <w:tcPr>
            <w:tcW w:w="3253"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2840" w:type="dxa"/>
            <w:vMerge w:val="restart"/>
          </w:tcPr>
          <w:p>
            <w:pPr>
              <w:ind w:firstLine="720" w:firstLineChars="300"/>
              <w:jc w:val="left"/>
              <w:rPr>
                <w:rFonts w:hint="eastAsia"/>
                <w:sz w:val="24"/>
                <w:szCs w:val="24"/>
                <w:lang w:val="en-US" w:eastAsia="zh-CN"/>
              </w:rPr>
            </w:pPr>
          </w:p>
          <w:p>
            <w:pPr>
              <w:ind w:firstLine="720" w:firstLineChars="300"/>
              <w:jc w:val="left"/>
              <w:rPr>
                <w:rFonts w:hint="eastAsia"/>
                <w:sz w:val="24"/>
                <w:szCs w:val="24"/>
                <w:lang w:val="en-US" w:eastAsia="zh-CN"/>
              </w:rPr>
            </w:pPr>
          </w:p>
          <w:p>
            <w:pPr>
              <w:ind w:firstLine="720" w:firstLineChars="300"/>
              <w:jc w:val="left"/>
              <w:rPr>
                <w:rFonts w:hint="eastAsia"/>
                <w:sz w:val="24"/>
                <w:szCs w:val="24"/>
                <w:lang w:val="en-US" w:eastAsia="zh-CN"/>
              </w:rPr>
            </w:pPr>
          </w:p>
          <w:p>
            <w:pPr>
              <w:ind w:firstLine="720" w:firstLineChars="300"/>
              <w:jc w:val="left"/>
              <w:rPr>
                <w:rFonts w:hint="eastAsia"/>
                <w:sz w:val="24"/>
                <w:szCs w:val="24"/>
                <w:lang w:val="en-US" w:eastAsia="zh-CN"/>
              </w:rPr>
            </w:pPr>
          </w:p>
          <w:p>
            <w:pPr>
              <w:ind w:firstLine="720" w:firstLineChars="300"/>
              <w:jc w:val="left"/>
              <w:rPr>
                <w:rFonts w:ascii="宋体" w:hAnsi="宋体" w:eastAsia="宋体" w:cs="宋体"/>
                <w:sz w:val="24"/>
                <w:szCs w:val="24"/>
              </w:rPr>
            </w:pPr>
          </w:p>
          <w:p>
            <w:pPr>
              <w:ind w:firstLine="720" w:firstLineChars="300"/>
              <w:jc w:val="left"/>
              <w:rPr>
                <w:rFonts w:ascii="宋体" w:hAnsi="宋体" w:eastAsia="宋体" w:cs="宋体"/>
                <w:sz w:val="24"/>
                <w:szCs w:val="24"/>
              </w:rPr>
            </w:pPr>
          </w:p>
          <w:p>
            <w:pPr>
              <w:ind w:firstLine="720" w:firstLineChars="300"/>
              <w:jc w:val="left"/>
              <w:rPr>
                <w:rFonts w:ascii="宋体" w:hAnsi="宋体" w:eastAsia="宋体" w:cs="宋体"/>
                <w:sz w:val="24"/>
                <w:szCs w:val="24"/>
              </w:rPr>
            </w:pPr>
          </w:p>
          <w:p>
            <w:pPr>
              <w:ind w:firstLine="720" w:firstLineChars="300"/>
              <w:jc w:val="left"/>
              <w:rPr>
                <w:rFonts w:ascii="宋体" w:hAnsi="宋体" w:eastAsia="宋体" w:cs="宋体"/>
                <w:sz w:val="24"/>
                <w:szCs w:val="24"/>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签发给以工作、外国职员、教师、媒体记者、媒体技术人员、陪同的家属目的进入俄联邦的外国公民</w:t>
            </w:r>
          </w:p>
          <w:p>
            <w:pPr>
              <w:ind w:firstLine="720" w:firstLineChars="300"/>
              <w:jc w:val="left"/>
              <w:rPr>
                <w:rFonts w:hint="eastAsia"/>
                <w:sz w:val="24"/>
                <w:szCs w:val="24"/>
                <w:lang w:val="en-US" w:eastAsia="zh-CN"/>
              </w:rPr>
            </w:pPr>
          </w:p>
          <w:p>
            <w:pPr>
              <w:ind w:firstLine="720" w:firstLineChars="300"/>
              <w:jc w:val="left"/>
              <w:rPr>
                <w:rFonts w:hint="eastAsia"/>
                <w:sz w:val="24"/>
                <w:szCs w:val="24"/>
                <w:lang w:val="en-US" w:eastAsia="zh-CN"/>
              </w:rPr>
            </w:pPr>
          </w:p>
          <w:p>
            <w:pPr>
              <w:ind w:firstLine="720" w:firstLineChars="300"/>
              <w:jc w:val="left"/>
              <w:rPr>
                <w:rFonts w:hint="eastAsia"/>
                <w:sz w:val="24"/>
                <w:szCs w:val="24"/>
                <w:lang w:val="en-US" w:eastAsia="zh-CN"/>
              </w:rPr>
            </w:pPr>
          </w:p>
          <w:p>
            <w:pPr>
              <w:jc w:val="left"/>
              <w:rPr>
                <w:rFonts w:hint="eastAsia"/>
                <w:sz w:val="24"/>
                <w:szCs w:val="24"/>
                <w:lang w:val="en-US" w:eastAsia="zh-CN"/>
              </w:rPr>
            </w:pP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firstLine="630" w:firstLineChars="30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firstLine="630" w:firstLineChars="300"/>
              <w:jc w:val="both"/>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护照（原件）</w:t>
            </w:r>
          </w:p>
        </w:tc>
        <w:tc>
          <w:tcPr>
            <w:tcW w:w="3253"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•至少有两页完整连续的空白页；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•护照原件及首页复印件；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•护照有效期在6个月以内；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•至少有两页完整连续的空白页；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ind w:firstLine="720" w:firstLineChars="300"/>
              <w:jc w:val="left"/>
              <w:rPr>
                <w:rFonts w:hint="eastAsia"/>
                <w:sz w:val="24"/>
                <w:szCs w:val="24"/>
                <w:lang w:val="en-US" w:eastAsia="zh-CN"/>
              </w:rPr>
            </w:pP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照片（原件）</w:t>
            </w:r>
          </w:p>
        </w:tc>
        <w:tc>
          <w:tcPr>
            <w:tcW w:w="3253"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•近6个月内拍摄彩色照片1张（须贴在申请表上）；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•规格：35mmX45mm 长方形（2寸）；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•白色背景；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ind w:firstLine="720" w:firstLineChars="300"/>
              <w:jc w:val="left"/>
              <w:rPr>
                <w:rFonts w:hint="eastAsia"/>
                <w:sz w:val="24"/>
                <w:szCs w:val="24"/>
                <w:lang w:val="en-US" w:eastAsia="zh-CN"/>
              </w:rPr>
            </w:pPr>
          </w:p>
        </w:tc>
        <w:tc>
          <w:tcPr>
            <w:tcW w:w="2841"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电子签证申请表(原件)</w:t>
            </w:r>
          </w:p>
        </w:tc>
        <w:tc>
          <w:tcPr>
            <w:tcW w:w="3253" w:type="dxa"/>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•所填内容必须全面真实且必须填完；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•电子版签证申请表有效期为30天；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•申请时打印提交；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840" w:type="dxa"/>
            <w:vMerge w:val="continue"/>
          </w:tcPr>
          <w:p>
            <w:pPr>
              <w:ind w:firstLine="720" w:firstLineChars="300"/>
              <w:jc w:val="left"/>
              <w:rPr>
                <w:rFonts w:hint="eastAsia"/>
                <w:sz w:val="24"/>
                <w:szCs w:val="24"/>
                <w:lang w:val="en-US" w:eastAsia="zh-CN"/>
              </w:rPr>
            </w:pPr>
          </w:p>
        </w:tc>
        <w:tc>
          <w:tcPr>
            <w:tcW w:w="2841" w:type="dxa"/>
            <w:vAlign w:val="top"/>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邀请函</w:t>
            </w:r>
          </w:p>
        </w:tc>
        <w:tc>
          <w:tcPr>
            <w:tcW w:w="3253" w:type="dxa"/>
            <w:vAlign w:val="top"/>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•俄联邦内务部地区机关邀请函(“黄卡”)或俄罗斯外交部关于签发签证的决定；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840" w:type="dxa"/>
            <w:vMerge w:val="continue"/>
          </w:tcPr>
          <w:p>
            <w:pPr>
              <w:ind w:firstLine="720" w:firstLineChars="300"/>
              <w:jc w:val="left"/>
              <w:rPr>
                <w:rFonts w:hint="eastAsia"/>
                <w:sz w:val="24"/>
                <w:szCs w:val="24"/>
                <w:lang w:val="en-US" w:eastAsia="zh-CN"/>
              </w:rPr>
            </w:pPr>
          </w:p>
        </w:tc>
        <w:tc>
          <w:tcPr>
            <w:tcW w:w="2841" w:type="dxa"/>
            <w:vAlign w:val="top"/>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爱滋病检疫报告（原件和复印件 ）</w:t>
            </w:r>
          </w:p>
        </w:tc>
        <w:tc>
          <w:tcPr>
            <w:tcW w:w="3253" w:type="dxa"/>
            <w:vAlign w:val="top"/>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•报告有效期在3个月内；</w:t>
            </w:r>
          </w:p>
        </w:tc>
      </w:tr>
    </w:tbl>
    <w:p>
      <w:pPr>
        <w:jc w:val="left"/>
        <w:rPr>
          <w:rFonts w:hint="eastAsia" w:ascii="宋体" w:hAnsi="宋体" w:eastAsia="宋体" w:cs="宋体"/>
          <w:color w:val="FF0000"/>
          <w:sz w:val="24"/>
          <w:szCs w:val="24"/>
          <w:lang w:val="en-US" w:eastAsia="zh-CN"/>
        </w:rPr>
      </w:pPr>
      <w:r>
        <w:rPr>
          <w:rFonts w:hint="eastAsia" w:ascii="宋体" w:hAnsi="宋体" w:eastAsia="宋体" w:cs="宋体"/>
          <w:b/>
          <w:bCs/>
          <w:color w:val="FF0000"/>
          <w:sz w:val="24"/>
          <w:szCs w:val="24"/>
          <w:lang w:val="en-US" w:eastAsia="zh-CN"/>
        </w:rPr>
        <w:t>注意</w:t>
      </w:r>
      <w:r>
        <w:rPr>
          <w:rFonts w:hint="eastAsia" w:ascii="宋体" w:hAnsi="宋体" w:eastAsia="宋体" w:cs="宋体"/>
          <w:color w:val="FF0000"/>
          <w:sz w:val="24"/>
          <w:szCs w:val="24"/>
          <w:lang w:val="en-US" w:eastAsia="zh-CN"/>
        </w:rPr>
        <w:t>：</w:t>
      </w:r>
    </w:p>
    <w:p>
      <w:pPr>
        <w:ind w:firstLine="480" w:firstLineChars="200"/>
        <w:jc w:val="left"/>
        <w:rPr>
          <w:rFonts w:hint="eastAsia" w:ascii="宋体" w:hAnsi="宋体" w:eastAsia="宋体" w:cs="宋体"/>
          <w:sz w:val="24"/>
          <w:szCs w:val="24"/>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1、第三国公民在中国申请俄罗斯签证需提交在中国的有效签证或居留许可证复印件。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 xml:space="preserve">  2.欧盟国家需要提供医疗保险（保险期为在俄期间，保额不小于30，000欧元），或者邀请方书写的支付申请人在俄境内全部医疗费用的保证书。</w:t>
      </w:r>
    </w:p>
    <w:p>
      <w:pPr>
        <w:widowControl w:val="0"/>
        <w:numPr>
          <w:ilvl w:val="0"/>
          <w:numId w:val="0"/>
        </w:numPr>
        <w:jc w:val="left"/>
        <w:rPr>
          <w:rFonts w:hint="eastAsia" w:ascii="宋体" w:hAnsi="宋体" w:eastAsia="宋体" w:cs="宋体"/>
          <w:sz w:val="24"/>
          <w:szCs w:val="24"/>
          <w:lang w:val="en-US" w:eastAsia="zh-CN"/>
        </w:rPr>
      </w:pPr>
    </w:p>
    <w:p>
      <w:pPr>
        <w:widowControl w:val="0"/>
        <w:numPr>
          <w:ilvl w:val="0"/>
          <w:numId w:val="0"/>
        </w:numPr>
        <w:jc w:val="left"/>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Dotum">
    <w:altName w:val="Malgun Gothic"/>
    <w:panose1 w:val="020B0600000101010101"/>
    <w:charset w:val="81"/>
    <w:family w:val="auto"/>
    <w:pitch w:val="default"/>
    <w:sig w:usb0="00000000" w:usb1="00000000" w:usb2="00000030" w:usb3="00000000" w:csb0="4008009F" w:csb1="DFD70000"/>
  </w:font>
  <w:font w:name="새굴림">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
    <w:altName w:val="Malgun Gothic"/>
    <w:panose1 w:val="020B0600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叶根友毛笔行书2.0版">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B7AAB"/>
    <w:rsid w:val="083B7AAB"/>
    <w:rsid w:val="0BF5121E"/>
    <w:rsid w:val="10880DCF"/>
    <w:rsid w:val="12A37F87"/>
    <w:rsid w:val="31353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2017-08-29T08:00:00Z</dcterms:created>
  <dc:creator>Administrator</dc:creator>
  <cp:lastModifiedBy>Administrator</cp:lastModifiedBy>
  <dcterms:modified xsi:type="dcterms:W3CDTF">2017-09-11T10:02:03Z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